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8" w:rsidRPr="00915C99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5C99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:rsidR="00275BE8" w:rsidRPr="00915C99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>«ТУЛЬСКИЙ КОЛЛЕДЖ СТРОИТЕЛЬСТВА И ОТРАСЛЕВЫХ ТЕХНОЛОГИЙ»</w:t>
      </w: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E8" w:rsidRPr="00915C99" w:rsidRDefault="00275BE8" w:rsidP="00275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275BE8" w:rsidRPr="00915C99" w:rsidRDefault="00275BE8" w:rsidP="00275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>ПО ОБЖ</w:t>
      </w:r>
    </w:p>
    <w:p w:rsidR="00275BE8" w:rsidRDefault="00275BE8" w:rsidP="00275BE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5BE8" w:rsidRDefault="00275BE8" w:rsidP="00275BE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5BE8" w:rsidRDefault="00275BE8" w:rsidP="00275BE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5BE8" w:rsidRPr="00C4294C" w:rsidRDefault="00275BE8" w:rsidP="00275BE8">
      <w:pPr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ПРЕПОДАВАТЕЛЬ ОБЖ</w:t>
      </w: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АХАЛАДЗЕ О.В.</w:t>
      </w: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BE8" w:rsidRDefault="00275BE8" w:rsidP="002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2019</w:t>
      </w:r>
    </w:p>
    <w:bookmarkEnd w:id="0"/>
    <w:p w:rsidR="00275BE8" w:rsidRDefault="00275BE8" w:rsidP="00275BE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27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Назначение работы - 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уровня усвоения основных понятий, тем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>учебной программы по основам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BE8" w:rsidRPr="00275BE8" w:rsidRDefault="00275BE8" w:rsidP="00275BE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BE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75BE8">
        <w:rPr>
          <w:rFonts w:ascii="Times New Roman" w:hAnsi="Times New Roman" w:cs="Times New Roman"/>
          <w:b/>
          <w:bCs/>
          <w:sz w:val="28"/>
          <w:szCs w:val="28"/>
        </w:rPr>
        <w:t>Характеристика структуры и содержания работы</w:t>
      </w:r>
    </w:p>
    <w:p w:rsidR="00275BE8" w:rsidRPr="00275BE8" w:rsidRDefault="00275BE8" w:rsidP="00275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E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40 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>тестовы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75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BE8" w:rsidRPr="00275BE8" w:rsidRDefault="00275BE8" w:rsidP="00275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BE8">
        <w:rPr>
          <w:rFonts w:ascii="Times New Roman" w:eastAsia="Times New Roman" w:hAnsi="Times New Roman" w:cs="Times New Roman"/>
          <w:b/>
          <w:sz w:val="28"/>
          <w:szCs w:val="28"/>
        </w:rPr>
        <w:t xml:space="preserve">3. Время выполнения  работы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75BE8">
        <w:rPr>
          <w:rFonts w:ascii="Times New Roman" w:eastAsia="Times New Roman" w:hAnsi="Times New Roman" w:cs="Times New Roman"/>
          <w:b/>
          <w:sz w:val="28"/>
          <w:szCs w:val="28"/>
        </w:rPr>
        <w:t>0 мин.</w:t>
      </w:r>
    </w:p>
    <w:p w:rsidR="00275BE8" w:rsidRPr="00275BE8" w:rsidRDefault="00275BE8" w:rsidP="00275B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75BE8">
        <w:rPr>
          <w:rFonts w:ascii="Times New Roman" w:hAnsi="Times New Roman" w:cs="Times New Roman"/>
          <w:b/>
          <w:bCs/>
          <w:sz w:val="28"/>
          <w:szCs w:val="28"/>
        </w:rPr>
        <w:t>. Система оценивания отдельных заданий и работы в целом</w:t>
      </w:r>
    </w:p>
    <w:p w:rsidR="00275BE8" w:rsidRPr="00275BE8" w:rsidRDefault="00275BE8" w:rsidP="00275BE8">
      <w:pPr>
        <w:pStyle w:val="Default"/>
        <w:tabs>
          <w:tab w:val="left" w:pos="567"/>
        </w:tabs>
        <w:spacing w:line="360" w:lineRule="auto"/>
        <w:ind w:firstLine="851"/>
        <w:jc w:val="both"/>
        <w:rPr>
          <w:rFonts w:cs="Times New Roman"/>
          <w:color w:val="auto"/>
          <w:sz w:val="28"/>
          <w:szCs w:val="28"/>
        </w:rPr>
      </w:pPr>
      <w:r w:rsidRPr="00275BE8">
        <w:rPr>
          <w:rFonts w:cs="Times New Roman"/>
          <w:color w:val="auto"/>
          <w:sz w:val="28"/>
          <w:szCs w:val="28"/>
        </w:rPr>
        <w:t xml:space="preserve">За верное выполнение каждого задания обучающийся  получает 1 балл. За неверный ответ или его отсутствие выставляется 0 баллов. В заданиях, где необходимо описать порядок действий, очередность выполнения действий, при одном неправильном действии, за ответ выставляется 0 баллов. Максимальное количество баллов, которое может набрать обучающийся, правильно выполнивший  задания, </w:t>
      </w:r>
      <w:r w:rsidRPr="00275BE8">
        <w:rPr>
          <w:rFonts w:cs="Times New Roman"/>
          <w:b/>
          <w:color w:val="auto"/>
          <w:sz w:val="28"/>
          <w:szCs w:val="28"/>
        </w:rPr>
        <w:t>40</w:t>
      </w:r>
      <w:r w:rsidRPr="00275BE8">
        <w:rPr>
          <w:rFonts w:cs="Times New Roman"/>
          <w:b/>
          <w:bCs/>
          <w:color w:val="auto"/>
          <w:sz w:val="28"/>
          <w:szCs w:val="28"/>
        </w:rPr>
        <w:t xml:space="preserve">  баллов.</w:t>
      </w:r>
    </w:p>
    <w:p w:rsidR="00275BE8" w:rsidRPr="00275BE8" w:rsidRDefault="00275BE8" w:rsidP="00275BE8">
      <w:pPr>
        <w:pStyle w:val="Default"/>
        <w:spacing w:line="360" w:lineRule="auto"/>
        <w:ind w:firstLine="851"/>
        <w:jc w:val="both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 xml:space="preserve">5. </w:t>
      </w:r>
      <w:r w:rsidR="000F548A">
        <w:rPr>
          <w:rFonts w:cs="Times New Roman"/>
          <w:b/>
          <w:color w:val="auto"/>
          <w:sz w:val="28"/>
        </w:rPr>
        <w:t>Критерии оценки работы</w:t>
      </w:r>
    </w:p>
    <w:tbl>
      <w:tblPr>
        <w:tblpPr w:leftFromText="180" w:rightFromText="180" w:vertAnchor="text" w:horzAnchor="margin" w:tblpXSpec="center" w:tblpY="160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5"/>
        <w:gridCol w:w="2056"/>
        <w:gridCol w:w="2056"/>
        <w:gridCol w:w="2056"/>
        <w:gridCol w:w="2056"/>
      </w:tblGrid>
      <w:tr w:rsidR="00275BE8" w:rsidRPr="00820FA1" w:rsidTr="00275BE8">
        <w:trPr>
          <w:trHeight w:val="27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«3»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«4»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b/>
                <w:color w:val="auto"/>
                <w:sz w:val="28"/>
                <w:szCs w:val="28"/>
              </w:rPr>
              <w:t>«5»</w:t>
            </w:r>
          </w:p>
        </w:tc>
      </w:tr>
      <w:tr w:rsidR="00275BE8" w:rsidRPr="00820FA1" w:rsidTr="00275BE8">
        <w:trPr>
          <w:trHeight w:val="27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275BE8" w:rsidP="00275BE8">
            <w:pPr>
              <w:pStyle w:val="Default"/>
              <w:ind w:left="851" w:right="569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75BE8">
              <w:rPr>
                <w:rFonts w:cs="Times New Roman"/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0F548A" w:rsidP="000F548A">
            <w:pPr>
              <w:pStyle w:val="Default"/>
              <w:numPr>
                <w:ilvl w:val="0"/>
                <w:numId w:val="4"/>
              </w:num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- 24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0F548A" w:rsidP="000F548A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25 - 30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0F548A" w:rsidP="000F548A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31 </w:t>
            </w:r>
            <w:r w:rsidR="00275BE8" w:rsidRPr="00275BE8">
              <w:rPr>
                <w:rFonts w:cs="Times New Roman"/>
                <w:color w:val="auto"/>
                <w:sz w:val="28"/>
                <w:szCs w:val="28"/>
              </w:rPr>
              <w:t>-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E8" w:rsidRPr="00275BE8" w:rsidRDefault="000F548A" w:rsidP="000F548A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36 </w:t>
            </w:r>
            <w:r w:rsidR="00275BE8" w:rsidRPr="00275BE8">
              <w:rPr>
                <w:rFonts w:cs="Times New Roman"/>
                <w:color w:val="auto"/>
                <w:sz w:val="28"/>
                <w:szCs w:val="28"/>
              </w:rPr>
              <w:t>-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4</w:t>
            </w:r>
            <w:r w:rsidR="00275BE8" w:rsidRPr="00275BE8">
              <w:rPr>
                <w:rFonts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275BE8" w:rsidRPr="00820FA1" w:rsidRDefault="00275BE8" w:rsidP="00275BE8">
      <w:pPr>
        <w:pStyle w:val="Default"/>
        <w:ind w:left="851" w:right="569"/>
        <w:jc w:val="center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275BE8" w:rsidRPr="00820FA1" w:rsidRDefault="00275BE8" w:rsidP="00275BE8">
      <w:pPr>
        <w:pStyle w:val="Default"/>
        <w:ind w:left="851" w:right="569"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8B5A1B" w:rsidRDefault="000F548A" w:rsidP="000F54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8A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Ответы на тестовые задания</w:t>
      </w:r>
    </w:p>
    <w:tbl>
      <w:tblPr>
        <w:tblStyle w:val="a4"/>
        <w:tblW w:w="10490" w:type="dxa"/>
        <w:tblInd w:w="-601" w:type="dxa"/>
        <w:tblLook w:val="04A0"/>
      </w:tblPr>
      <w:tblGrid>
        <w:gridCol w:w="1281"/>
        <w:gridCol w:w="402"/>
        <w:gridCol w:w="419"/>
        <w:gridCol w:w="403"/>
        <w:gridCol w:w="419"/>
        <w:gridCol w:w="403"/>
        <w:gridCol w:w="402"/>
        <w:gridCol w:w="402"/>
        <w:gridCol w:w="403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77"/>
      </w:tblGrid>
      <w:tr w:rsidR="000F548A" w:rsidTr="000F548A">
        <w:tc>
          <w:tcPr>
            <w:tcW w:w="1281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№ теста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4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5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6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7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8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9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10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11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12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13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14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15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16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17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18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19</w:t>
            </w:r>
          </w:p>
        </w:tc>
        <w:tc>
          <w:tcPr>
            <w:tcW w:w="577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20</w:t>
            </w:r>
          </w:p>
        </w:tc>
      </w:tr>
      <w:tr w:rsidR="000F548A" w:rsidTr="000F548A">
        <w:tc>
          <w:tcPr>
            <w:tcW w:w="1281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ответ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02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03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19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Г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577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Г</w:t>
            </w:r>
          </w:p>
        </w:tc>
      </w:tr>
    </w:tbl>
    <w:p w:rsidR="000F548A" w:rsidRDefault="000F548A" w:rsidP="000F5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27" w:type="dxa"/>
        <w:tblInd w:w="-601" w:type="dxa"/>
        <w:tblLook w:val="04A0"/>
      </w:tblPr>
      <w:tblGrid>
        <w:gridCol w:w="90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F548A" w:rsidRPr="000F548A" w:rsidTr="000F548A">
        <w:tc>
          <w:tcPr>
            <w:tcW w:w="907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№ теста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21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22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23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24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25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26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27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28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29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30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31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32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33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34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35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36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37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38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39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40</w:t>
            </w:r>
          </w:p>
        </w:tc>
      </w:tr>
      <w:tr w:rsidR="000F548A" w:rsidRPr="000F548A" w:rsidTr="000F548A">
        <w:tc>
          <w:tcPr>
            <w:tcW w:w="907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16"/>
              </w:rPr>
            </w:pPr>
            <w:r w:rsidRPr="000F548A">
              <w:rPr>
                <w:b/>
                <w:color w:val="000000"/>
                <w:sz w:val="28"/>
                <w:szCs w:val="16"/>
              </w:rPr>
              <w:t>ответ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А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Б</w:t>
            </w:r>
          </w:p>
        </w:tc>
        <w:tc>
          <w:tcPr>
            <w:tcW w:w="496" w:type="dxa"/>
          </w:tcPr>
          <w:p w:rsidR="000F548A" w:rsidRPr="000F548A" w:rsidRDefault="000F548A" w:rsidP="008E0F4F">
            <w:pPr>
              <w:pStyle w:val="c0c2"/>
              <w:spacing w:before="0" w:beforeAutospacing="0" w:after="0" w:afterAutospacing="0"/>
              <w:jc w:val="center"/>
              <w:rPr>
                <w:color w:val="000000"/>
                <w:sz w:val="28"/>
                <w:szCs w:val="16"/>
              </w:rPr>
            </w:pPr>
            <w:r w:rsidRPr="000F548A">
              <w:rPr>
                <w:color w:val="000000"/>
                <w:sz w:val="28"/>
                <w:szCs w:val="16"/>
              </w:rPr>
              <w:t>В</w:t>
            </w:r>
          </w:p>
        </w:tc>
      </w:tr>
    </w:tbl>
    <w:p w:rsidR="000F548A" w:rsidRDefault="000F548A" w:rsidP="000F5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48A" w:rsidRPr="000F548A" w:rsidRDefault="000F548A" w:rsidP="000F54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48A" w:rsidRDefault="000F548A"/>
    <w:p w:rsidR="000F548A" w:rsidRDefault="000F548A"/>
    <w:p w:rsidR="000F548A" w:rsidRDefault="000F548A"/>
    <w:p w:rsidR="000F548A" w:rsidRDefault="000F548A"/>
    <w:p w:rsidR="000F548A" w:rsidRDefault="000F548A"/>
    <w:p w:rsidR="000F548A" w:rsidRDefault="000F548A"/>
    <w:p w:rsidR="000F548A" w:rsidRDefault="000F548A" w:rsidP="000F548A">
      <w:pPr>
        <w:pStyle w:val="c0c2"/>
        <w:shd w:val="clear" w:color="auto" w:fill="FFFFFF"/>
        <w:spacing w:before="0" w:beforeAutospacing="0" w:after="0" w:afterAutospacing="0"/>
        <w:jc w:val="center"/>
        <w:rPr>
          <w:rStyle w:val="c7c12"/>
          <w:b/>
          <w:bCs/>
          <w:color w:val="000000"/>
          <w:sz w:val="28"/>
          <w:szCs w:val="28"/>
        </w:rPr>
      </w:pPr>
      <w:r>
        <w:rPr>
          <w:rStyle w:val="c7c12"/>
          <w:b/>
          <w:bCs/>
          <w:color w:val="000000"/>
          <w:sz w:val="28"/>
          <w:szCs w:val="28"/>
        </w:rPr>
        <w:lastRenderedPageBreak/>
        <w:t>Дифференцированный зачет по ОБЖ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Style w:val="c1c7"/>
          <w:b/>
          <w:bCs/>
          <w:color w:val="000000"/>
        </w:rPr>
      </w:pP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1. 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несвоевременная регистрация туристической группы перед выходом на маршрут, отсутствие средств связи;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потеря ориентировки на местности во время похода, авария транспортных средств, крупный лесной пожар;</w:t>
      </w:r>
    </w:p>
    <w:p w:rsidR="000F548A" w:rsidRDefault="000F548A" w:rsidP="000F548A">
      <w:pPr>
        <w:pStyle w:val="c0c4"/>
        <w:shd w:val="clear" w:color="auto" w:fill="FFFFFF"/>
        <w:tabs>
          <w:tab w:val="center" w:pos="7285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потеря части продуктов питания, потеря компаса.</w:t>
      </w:r>
      <w:r>
        <w:rPr>
          <w:rStyle w:val="c1"/>
          <w:color w:val="000000"/>
        </w:rPr>
        <w:tab/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2. Готовясь к походу, вам необходимо правильно подобрать одежду. Каким ниже перечисленным требованиям она должна соответствовать: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одежда должна быть свободной, чистой и сухой, носиться в несколько слоёв;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одежда должна быть из синтетических материалов;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одежда должна быть из однотонного или камуфлированного материала, чистой и сухой.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3. Что запрещается делать при разведении костра: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использовать для костра сухостой;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разводить костёр возле источника воды;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разводить костёр на торфяных болотах;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использовать для костра сухую траву;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д) оставлять дежурить возле костра менее 3 человек.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4. Опасными местами в любое время суток могут быть: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подворотни, заброшенные дома, задние дворы, пустыри, пустующие стройплощадки;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парикмахерские, ремонтные мастерские, любые магазины, банки, кафе, бары;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отделение милиции, пожарная часть, почта, больница, поликлиника, видеотека.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5. К преступлениям небольшой тяжести относятся: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неумышленное деяние, за совершение которых максимальное наказание, предусмотренное Уголовным кодексом, не превышает одного года лишения свободы;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умышленные деяния, за совершение которых максимальное наказание, предусмотренное Уголовным кодексом, не превышает трёх лет лишения свободы;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умышленное или неумышленное деяния, за совершение которых максимальное наказание, предусмотренное Уголовным кодексом, не превышает двух лет лишения свободы.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6. Что такое землетрясение: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область возникновения подземного удара;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подземные удары и колебания поверхности Земли;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проекция центра очага землетрясения на земную поверхность.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7. Вы находитесь дома один. Вдруг задрожали стёкла и люстры, с полок начали падать посуда и книги. Вы срочно: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позвоните родителям на работу, чтобы предупредить о происшествии и договориться о месте встречи;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займёте место в дверном проёме;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закроете окна и двери, перейдёте в подвальное помещение или защитное сооружение.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8. При заблаговременном оповещении об угрозе бурь, ураганов, смерчей необходимо: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выйти из дома и укрыться под ближайшим большим деревом;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закрыть все окна и двери;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включить телевизор, радио и выслушать рекомендации.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9. Вынужденную самостоятельную эвакуацию во время внезапного наводнения необходимо начинать тогда, когда уровень воды: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достиг отметки вашего пребывания и создаётся реальная угроза вашей жизни;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затопил подвальные помещения и достиг первого этажа здания, где вы находитесь;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станет резко подниматься.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Style w:val="c1c7"/>
          <w:b/>
          <w:bCs/>
          <w:color w:val="000000"/>
        </w:rPr>
      </w:pP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lastRenderedPageBreak/>
        <w:t>10. Причиной взрывов на промышленных предприятиях может быть: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отсутствие специальных устройств удаления дыма, легко сбрасываемых конструкций на взрывоопасносных производствах, наличие инертных газов в зоне взрыва;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несвоевременное проведение ремонтных работ, повышение температуры и давления внутри производственного оборудования.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11. Территория или акватория, в пределах которой распространены или куда принесены опасные химические вещества в концентрациях и количествах, создающих опасность для жизни и здоровья людей, животных и растений в течение определённого времени, -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территория заражения;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очаг химического заражения;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область химического заражения;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зона химического заражения.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12. РСЧС создана с целью: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прогнозирования ЧС на территории Российской Федерации и организации проведения аварийно-спасательных и других работ;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объединение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первоочередного жизнеобеспечения населения, пострадавшего в чрезвычайных ситуациях на территории Российской Федерации.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13. Ядерное оружие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землёй (под водой);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оружие массового поражения взрывного действия, основанное на использовании светового излучения за счёт возникающего при взрыве большого потока лучистой энергии, включающей ультрафиолетовые, видимые и инфракрасные лучи;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оружие массового поражения взрывного действия, основанное на использовании внутриядерной энергии.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14. Какими путями отравляющие вещества (ОВ) проникают в организм человека: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 результате их попадания на одежду, обувь и головные уборы;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в результате вдыхания заражённого воздуха, попадания ОВ в глаза, на кожу или при употреблении заражённой пищи и воды;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 результате их попадания на средства защиты кожи и органов дыхания.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15. От каких поражающих факторов оружия массового поражения защищает убежище: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от всех поражающих факторов ядерного взрыва;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от всех поражающих факторов ядерного взрыва, от химического и бактериологического оружия;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от химического и бактериологического оружия, а также радиоактивного заражения;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от ударной волны ядерного взрыва и обычных средств поражения.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16. В развитии инфекционного заболевания прослеживаются несколько последовательно сменяющихся периодов. Что это за периоды? Выберите правильный ответ: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начальный период, период инфицирования, опасный период, пассивный период, заключительный период;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предынкубационный период, острое развитие болезни, пассивный период, выздоровление;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скрытый (инкубационный) период, начало заболевания, активное проявление болезни, выздоровление.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lastRenderedPageBreak/>
        <w:t>17. Самым надёжным способом остановки кровотечения в случае повреждения крупных артериальных сосудов рук и ног является: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наложение давящей повязки;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пальцевое прижатие;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наложение жгута;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г) максимальное сгибание конечности.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18. Найдите ошибку, допущенную при перечислении назначения повязки: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повязка предохраняет рану от воздействия воздушной среды;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повязка предохраняет рану от загрязнения;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повязка закрывает рану;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повязка уменьшает боль.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19. При оказании первой помощи в случае перелома запрещается: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проводить иммобилизацию повреждённых конечностей;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вставлять на место обломки костей и вправлять на место вышедшую кость;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останавливать кровотечение.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20. Какие из причин могут вызвать травму позвоночника: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удар твёрдым предметом по пальцам ног;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потоп;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выпадение радиоактивных веществ;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удар электрическим током.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21. Каковы правильные действия по нанесению прекардиального удара в область грудины: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прекардиальный удар, короткий и достаточно резкий, наносится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c1"/>
            <w:color w:val="000000"/>
          </w:rPr>
          <w:t>3 см</w:t>
        </w:r>
      </w:smartTag>
      <w:r>
        <w:rPr>
          <w:rStyle w:val="c1"/>
          <w:color w:val="000000"/>
        </w:rPr>
        <w:t>, локоть руки, наносящий удар, должен быть направлен вдоль тела пострадавшего, сразу после удара выяснить – возобновилась ли работа сердца;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прекардиальный удар наносится ладонью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c1"/>
            <w:color w:val="000000"/>
          </w:rPr>
          <w:t>3 см</w:t>
        </w:r>
      </w:smartTag>
      <w:r>
        <w:rPr>
          <w:rStyle w:val="c1"/>
          <w:color w:val="000000"/>
        </w:rPr>
        <w:t xml:space="preserve"> и на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c1"/>
            <w:color w:val="000000"/>
          </w:rPr>
          <w:t>2 см</w:t>
        </w:r>
      </w:smartTag>
      <w:r>
        <w:rPr>
          <w:rStyle w:val="c1"/>
          <w:color w:val="000000"/>
        </w:rPr>
        <w:t xml:space="preserve"> влево от центра грудины, локоть руки, наносящей удар. Должен быть направлен поперёк тела пострадавшего, удар должен быть скользящим;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прекардиальный удар наносится ребром сжатой в кулак ладони в точку, расположенную на грудине выше мечевидного отростка на 2-</w:t>
      </w:r>
      <w:smartTag w:uri="urn:schemas-microsoft-com:office:smarttags" w:element="metricconverter">
        <w:smartTagPr>
          <w:attr w:name="ProductID" w:val="3 см"/>
        </w:smartTagPr>
        <w:r>
          <w:rPr>
            <w:rStyle w:val="c1"/>
            <w:color w:val="000000"/>
          </w:rPr>
          <w:t>3 см</w:t>
        </w:r>
      </w:smartTag>
      <w:r>
        <w:rPr>
          <w:rStyle w:val="c1"/>
          <w:color w:val="000000"/>
        </w:rPr>
        <w:t xml:space="preserve"> и на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c1"/>
            <w:color w:val="000000"/>
          </w:rPr>
          <w:t>2 см</w:t>
        </w:r>
      </w:smartTag>
      <w:r>
        <w:rPr>
          <w:rStyle w:val="c1"/>
          <w:color w:val="000000"/>
        </w:rPr>
        <w:t xml:space="preserve"> влево от центра грудины, после первого удара сделать второй удар.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22. Режим жизнедеятельности человека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система деятельности человека в быту и на производстве;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установленный порядок работы, отдыха, питания и сна;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индивидуальная форма существования человека в условиях среды обитания.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23. Причинами переутомления являются: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продолжительный сон и продолжительный активный отдых;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неправильная организация труда и чрезмерная учебная нагрузка;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позднее пробуждение после сна, отказ от завтраков и прогулок.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24. Какие продукты питания способствуют здоровью зубов: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кондитерские, макаронные и мясные изделия;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жирная пища;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овощи, богатые клетчаткой и кальцием.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25. Признаками алкогольного отравления являются: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головокружение, тошнота и рвота, уменьшение сердечных сокращений и понижение артериального давления, возбуждение или депрессивное состояние;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пожелтение кожи, ухудшение слуха, отсутствие реакции зрачков на свет, улучшение аппетита, снижение иммунитета;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отсутствие речи, повышение температуры тела и артериального давления.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Style w:val="c1c7"/>
          <w:b/>
          <w:bCs/>
          <w:color w:val="000000"/>
        </w:rPr>
      </w:pP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lastRenderedPageBreak/>
        <w:t>26. Вооружённые Силы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вооружённая система государства, обеспечивающая защиту его интересов, находящаяся в постоянной боеготовности для отпора возможной агрессии со стороны других государств;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составная часть государства, защищающая его рубежи от нападения противника, владеющая современной военной техникой и вооружением;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вооружённая организация государства, одно из важнейших орудий политической власти.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27. Военно–</w:t>
      </w:r>
      <w:r w:rsidR="00A802F5">
        <w:rPr>
          <w:rStyle w:val="c1c7"/>
          <w:b/>
          <w:bCs/>
          <w:color w:val="000000"/>
        </w:rPr>
        <w:t>м</w:t>
      </w:r>
      <w:r>
        <w:rPr>
          <w:rStyle w:val="c1c7"/>
          <w:b/>
          <w:bCs/>
          <w:color w:val="000000"/>
        </w:rPr>
        <w:t xml:space="preserve">орской </w:t>
      </w:r>
      <w:r w:rsidR="00A802F5">
        <w:rPr>
          <w:rStyle w:val="c1c7"/>
          <w:b/>
          <w:bCs/>
          <w:color w:val="000000"/>
        </w:rPr>
        <w:t>ф</w:t>
      </w:r>
      <w:r>
        <w:rPr>
          <w:rStyle w:val="c1c7"/>
          <w:b/>
          <w:bCs/>
          <w:color w:val="000000"/>
        </w:rPr>
        <w:t>лот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вид вооружённых сил, который предназначен для нанесения ударов по промышленно-экономическим районам (центрам), важным военным объектам противника и разгрома его военно-морских сил;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род войск, обеспечивающий выполнение боевых задач по разгрому военно-морских сил противника;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вид войск, обеспечивающий решение стратегических и локальных боевых задач с применением специальной военной техники и вооружения.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28. Под обороной государства понимается: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вооружённая система государства, обеспечивающая защиту его интересов от агрессии со стороны других государств;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система политических, экономических, военных, социальных, правовых и иных мер по подготовке к вооружённой защите и вооружённая защита Российской Федерации, целостности и неприкосновенности её территории;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система военных реформ, направленных на совершенствование Вооружённых Сил государства для подготовки их к вооружённой защите от агрессии.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29. Боевые традиции – это: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определённые правила и требования к несению службы и выполнению боевых задач;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специальные нормы, предъявляемые к психологическим и нравственным качествам военнослужащего в период прохождения воинской службы.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30. Из приведённых волевых качеств определите те, которые наиболее необходимы для выполнения воинского долга: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решительность, выдержка, настойчивость в преодолении препятствий и трудностей, которые возникают в процессе военной службы и мешают ей;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агрессивность, настороженность, терпимость к себе и сослуживцам;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терпимость по отношению к старшим по званию, лояльность по отношению к сослуживцам, непримиримость к неуставным взаимоотношениям.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31. На чём основано действие химического оружия: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на радиоактивных свойствах веществ;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на токсических свойствах некоторых веществ;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на основе ионизации веществ.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32. К средствам коллективной защиты относятся: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убежища;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ватно-марлевые повязки;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респираторы.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33. Противогазы подразделяют на: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пропускные;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защитные;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фильтрующие.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Найдите ошибку.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Style w:val="c1c7"/>
          <w:b/>
          <w:bCs/>
          <w:color w:val="000000"/>
        </w:rPr>
      </w:pP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lastRenderedPageBreak/>
        <w:t>34. В противогазах адсорбентом служит: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кислород;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активированный уголь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аэрозоль;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водород.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35. Спецодежду изолирующего типа изготавливают из: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материалов, которые позволяют «дышать» коже;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материалов, которые не пропускают ни капли, ни пары ядовитых веществ;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материалов адсорбирующего действия.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36. Дизентерия относится к: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инфекциям дыхательных путей;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кишечным инфекциям;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паразитическим инфекциям;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зоонозным инфекциям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37. Время от момента внедрения микроорганизма до проявления болезни называют: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бациллоносным периодом;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инкубационным периодом;</w:t>
      </w:r>
    </w:p>
    <w:p w:rsidR="000F548A" w:rsidRDefault="000F548A" w:rsidP="000F548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парамантозный периодом.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38. В качестве знака, обозначающего желание воюющей стороны эвакуировать раненых и потерпевших кораблекрушение, а также гражданских лиц из зоны боевых действий используется знак: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белый квадрат с красной полосой;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синий равносторонний треугольник на оранжевом фоне;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белый флаг;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красный крест или красный полумесяц на белом фоне.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39. День защитников Отечества 23 февраля установлен в ознаменование: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разгрома Советской Армией немецко-фашистских войск под Сталинградом в 1943 году;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победы Красной Армии над кайзеровскими войсками Германии в 1918 году;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снятия блокады города Ленинграда в 1944 году.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40. Бородинское сражение между русской армией М. И. Кутузова и французской армией Наполеона произошло: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 в 1825 году;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 в 1815 году;</w:t>
      </w:r>
    </w:p>
    <w:p w:rsidR="000F548A" w:rsidRDefault="000F548A" w:rsidP="000F548A">
      <w:pPr>
        <w:pStyle w:val="c0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в) в 1812 году.</w:t>
      </w:r>
    </w:p>
    <w:p w:rsidR="000F548A" w:rsidRDefault="000F548A"/>
    <w:sectPr w:rsidR="000F548A" w:rsidSect="008B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503"/>
    <w:multiLevelType w:val="hybridMultilevel"/>
    <w:tmpl w:val="17463AE4"/>
    <w:lvl w:ilvl="0" w:tplc="8EB895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7A5003"/>
    <w:multiLevelType w:val="hybridMultilevel"/>
    <w:tmpl w:val="DDDAA47C"/>
    <w:lvl w:ilvl="0" w:tplc="97B0E9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B7DA5"/>
    <w:multiLevelType w:val="hybridMultilevel"/>
    <w:tmpl w:val="D2268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70370D"/>
    <w:multiLevelType w:val="hybridMultilevel"/>
    <w:tmpl w:val="308CF476"/>
    <w:lvl w:ilvl="0" w:tplc="C9D8F4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275BE8"/>
    <w:rsid w:val="000F548A"/>
    <w:rsid w:val="00275BE8"/>
    <w:rsid w:val="008B5A1B"/>
    <w:rsid w:val="00A8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5BE8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75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0c2">
    <w:name w:val="c0 c2"/>
    <w:basedOn w:val="a"/>
    <w:rsid w:val="000F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2">
    <w:name w:val="c7 c12"/>
    <w:basedOn w:val="a0"/>
    <w:rsid w:val="000F548A"/>
  </w:style>
  <w:style w:type="paragraph" w:customStyle="1" w:styleId="c0c4">
    <w:name w:val="c0 c4"/>
    <w:basedOn w:val="a"/>
    <w:rsid w:val="000F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0"/>
    <w:rsid w:val="000F548A"/>
  </w:style>
  <w:style w:type="character" w:customStyle="1" w:styleId="c1">
    <w:name w:val="c1"/>
    <w:basedOn w:val="a0"/>
    <w:rsid w:val="000F548A"/>
  </w:style>
  <w:style w:type="paragraph" w:customStyle="1" w:styleId="c0">
    <w:name w:val="c0"/>
    <w:basedOn w:val="a"/>
    <w:rsid w:val="000F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F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2019-03-09T14:03:00Z</dcterms:created>
  <dcterms:modified xsi:type="dcterms:W3CDTF">2019-03-09T14:24:00Z</dcterms:modified>
</cp:coreProperties>
</file>